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2079BBED" w:rsidR="0074405B" w:rsidRPr="00040BCD" w:rsidRDefault="00E43A71" w:rsidP="0074405B">
      <w:pPr>
        <w:pStyle w:val="3GPPHeader"/>
        <w:spacing w:after="60"/>
        <w:rPr>
          <w:sz w:val="32"/>
          <w:szCs w:val="32"/>
        </w:rPr>
      </w:pPr>
      <w:r w:rsidRPr="00040BCD">
        <w:t xml:space="preserve">3GPP TSG-RAN WG2 </w:t>
      </w:r>
      <w:r w:rsidR="00040BCD" w:rsidRPr="00040BCD">
        <w:t xml:space="preserve">Meeting </w:t>
      </w:r>
      <w:r w:rsidRPr="00040BCD">
        <w:t>#9</w:t>
      </w:r>
      <w:r w:rsidR="00040BCD" w:rsidRPr="00040BCD">
        <w:t>7bis</w:t>
      </w:r>
      <w:r w:rsidR="0074405B" w:rsidRPr="00040BCD">
        <w:tab/>
      </w:r>
      <w:r w:rsidR="00D70E73" w:rsidRPr="00040BCD">
        <w:rPr>
          <w:sz w:val="32"/>
          <w:szCs w:val="32"/>
        </w:rPr>
        <w:t>Tdoc R2-17</w:t>
      </w:r>
      <w:r w:rsidR="007A1B7E" w:rsidRPr="00040BCD">
        <w:rPr>
          <w:sz w:val="32"/>
          <w:szCs w:val="32"/>
        </w:rPr>
        <w:t>02661</w:t>
      </w:r>
    </w:p>
    <w:p w14:paraId="56C12257" w14:textId="406666BA" w:rsidR="00E90E49" w:rsidRDefault="00040BCD" w:rsidP="00357380">
      <w:pPr>
        <w:pStyle w:val="3GPPHeader"/>
        <w:rPr>
          <w:noProof/>
          <w:lang w:eastAsia="en-US"/>
        </w:rPr>
      </w:pPr>
      <w:r w:rsidRPr="00040BCD">
        <w:rPr>
          <w:noProof/>
          <w:lang w:eastAsia="en-US"/>
        </w:rPr>
        <w:t>Spokane, USA, 3rd – 7th April 2017</w:t>
      </w:r>
    </w:p>
    <w:p w14:paraId="337FD25A" w14:textId="77777777" w:rsidR="00040BCD" w:rsidRPr="00CE0424" w:rsidRDefault="00040BCD" w:rsidP="00357380">
      <w:pPr>
        <w:pStyle w:val="3GPPHeader"/>
      </w:pPr>
    </w:p>
    <w:p w14:paraId="4A4F422A" w14:textId="28A705B8" w:rsidR="00E90E49" w:rsidRPr="007A1B7E" w:rsidRDefault="00E90E49" w:rsidP="00311702">
      <w:pPr>
        <w:pStyle w:val="3GPPHeader"/>
        <w:rPr>
          <w:sz w:val="22"/>
          <w:szCs w:val="22"/>
          <w:lang w:val="en-US"/>
        </w:rPr>
      </w:pPr>
      <w:r w:rsidRPr="007A1B7E">
        <w:rPr>
          <w:sz w:val="22"/>
          <w:szCs w:val="22"/>
          <w:lang w:val="en-US"/>
        </w:rPr>
        <w:t>Agenda Item:</w:t>
      </w:r>
      <w:r w:rsidRPr="007A1B7E">
        <w:rPr>
          <w:sz w:val="22"/>
          <w:szCs w:val="22"/>
          <w:lang w:val="en-US"/>
        </w:rPr>
        <w:tab/>
      </w:r>
      <w:r w:rsidR="007A1B7E" w:rsidRPr="007A1B7E">
        <w:rPr>
          <w:sz w:val="22"/>
          <w:szCs w:val="22"/>
          <w:lang w:val="en-US"/>
        </w:rPr>
        <w:t>10.3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4E9A3CC" w:rsidR="00E90E49" w:rsidRPr="00CE0424" w:rsidRDefault="003D3C45" w:rsidP="00311702">
      <w:pPr>
        <w:pStyle w:val="3GPPHeader"/>
        <w:rPr>
          <w:sz w:val="22"/>
          <w:szCs w:val="22"/>
        </w:rPr>
      </w:pPr>
      <w:r>
        <w:rPr>
          <w:sz w:val="22"/>
          <w:szCs w:val="22"/>
        </w:rPr>
        <w:t>Title:</w:t>
      </w:r>
      <w:r w:rsidR="007A1B7E">
        <w:rPr>
          <w:sz w:val="22"/>
          <w:szCs w:val="22"/>
        </w:rPr>
        <w:tab/>
        <w:t>On TCP-specific improvements in the RAN</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A1B7E">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09DB3432" w14:textId="23884F39" w:rsidR="00810767" w:rsidRPr="00CE0424" w:rsidRDefault="0062683E" w:rsidP="00CE0424">
      <w:pPr>
        <w:pStyle w:val="BodyText"/>
      </w:pPr>
      <w:r>
        <w:t>There is an ongoing discussion on the merits of TCP ACK thinning in RAN with the objective to minimize the ACK traffic</w:t>
      </w:r>
      <w:r w:rsidR="003C61DB">
        <w:t>, and the merits with ACK prioritization</w:t>
      </w:r>
      <w:r>
        <w:t>. This input paper discusses the actual need for such functionality and the applicability in perspective of futu</w:t>
      </w:r>
      <w:r w:rsidR="003C61DB">
        <w:t>re transport protocol evolution and future evolution towards low latency access technology.</w:t>
      </w:r>
      <w:r w:rsidR="00040BCD">
        <w:t xml:space="preserve"> In short we conclude that no TCP-specific improvements are necessary.</w:t>
      </w:r>
    </w:p>
    <w:p w14:paraId="36CEC7B2" w14:textId="52B6E449" w:rsidR="001643A8" w:rsidRDefault="004000E8" w:rsidP="00CE0424">
      <w:pPr>
        <w:pStyle w:val="Heading1"/>
      </w:pPr>
      <w:bookmarkStart w:id="0" w:name="_Ref178064866"/>
      <w:r w:rsidRPr="00CE0424">
        <w:t>Discussion</w:t>
      </w:r>
      <w:bookmarkEnd w:id="0"/>
    </w:p>
    <w:p w14:paraId="3AEFF695" w14:textId="2C2B7D3B" w:rsidR="00026ECC" w:rsidRDefault="00026ECC" w:rsidP="00810767">
      <w:r>
        <w:t>References [1] and [2] bring up the possible benefits with various optimizations to enhance the TCP performance. The optimizations are</w:t>
      </w:r>
      <w:r w:rsidR="003C61DB">
        <w:t>:</w:t>
      </w:r>
    </w:p>
    <w:p w14:paraId="2B8C5D2B" w14:textId="2460E982" w:rsidR="00026ECC" w:rsidRDefault="00040BCD" w:rsidP="00040BCD">
      <w:pPr>
        <w:pStyle w:val="B1"/>
      </w:pPr>
      <w:r>
        <w:t>-</w:t>
      </w:r>
      <w:r>
        <w:tab/>
      </w:r>
      <w:r w:rsidR="00026ECC">
        <w:t xml:space="preserve">ACK thinning i.e. discard TCP ACKs </w:t>
      </w:r>
      <w:r w:rsidR="00AC5802">
        <w:t>to</w:t>
      </w:r>
      <w:r w:rsidR="002C12B9">
        <w:t xml:space="preserve"> limit ACK traffic</w:t>
      </w:r>
    </w:p>
    <w:p w14:paraId="538442BD" w14:textId="35ACA83A" w:rsidR="002C12B9" w:rsidRDefault="00040BCD" w:rsidP="00040BCD">
      <w:pPr>
        <w:pStyle w:val="B1"/>
      </w:pPr>
      <w:r>
        <w:t>-</w:t>
      </w:r>
      <w:r>
        <w:tab/>
      </w:r>
      <w:r w:rsidR="002C12B9">
        <w:t>Prioritize ACKs to enhance TCP performance</w:t>
      </w:r>
    </w:p>
    <w:p w14:paraId="3D5037B3" w14:textId="7CDF6EEE" w:rsidR="0062683E" w:rsidRDefault="00843B82" w:rsidP="00810767">
      <w:r>
        <w:t xml:space="preserve">When TCP optimizations in various network middleboxes such </w:t>
      </w:r>
      <w:r w:rsidR="003C61DB">
        <w:t>is discussed</w:t>
      </w:r>
      <w:r>
        <w:t>, the following</w:t>
      </w:r>
      <w:r w:rsidR="003C61DB">
        <w:t xml:space="preserve"> should be considered:</w:t>
      </w:r>
      <w:r>
        <w:t xml:space="preserve"> </w:t>
      </w:r>
    </w:p>
    <w:p w14:paraId="11D4ECED" w14:textId="394060B0" w:rsidR="0062683E" w:rsidRDefault="00040BCD" w:rsidP="00040BCD">
      <w:pPr>
        <w:pStyle w:val="B1"/>
      </w:pPr>
      <w:r>
        <w:t>1.</w:t>
      </w:r>
      <w:r>
        <w:tab/>
      </w:r>
      <w:r w:rsidR="00843B82">
        <w:t>TCP ACK ratio</w:t>
      </w:r>
      <w:r w:rsidR="0062683E">
        <w:t xml:space="preserve">: Schoolbook examples hint that </w:t>
      </w:r>
      <w:r w:rsidR="00843B82">
        <w:t xml:space="preserve">every other TCP segment is ACKed or that an ACK is delayed at most 200ms. This is however not the full story as modern TCP stacks limit the ACK rate </w:t>
      </w:r>
      <w:r w:rsidR="00A42497">
        <w:t>further</w:t>
      </w:r>
      <w:r w:rsidR="00843B82">
        <w:t>.</w:t>
      </w:r>
      <w:r w:rsidR="00766587">
        <w:t xml:space="preserve"> While a Linux stack in a powerful desktop PC transmits an ACK for every 2</w:t>
      </w:r>
      <w:r w:rsidR="00766587" w:rsidRPr="00766587">
        <w:rPr>
          <w:vertAlign w:val="superscript"/>
        </w:rPr>
        <w:t>nd</w:t>
      </w:r>
      <w:r w:rsidR="00AC5802">
        <w:t xml:space="preserve"> TCP segment</w:t>
      </w:r>
      <w:r w:rsidR="00766587">
        <w:t xml:space="preserve"> for large file downloads, the situation is completely different for handheld terminals. For instance</w:t>
      </w:r>
      <w:r w:rsidR="003C61DB">
        <w:t>, some handheld terminals have</w:t>
      </w:r>
      <w:r w:rsidR="00766587">
        <w:t xml:space="preserve"> an ACK ratio as low as 1 ACK </w:t>
      </w:r>
      <w:r>
        <w:t xml:space="preserve">for </w:t>
      </w:r>
      <w:r w:rsidR="00766587">
        <w:t xml:space="preserve">every 9 TCP segments for large file transfers. </w:t>
      </w:r>
      <w:r w:rsidR="00E12C55">
        <w:fldChar w:fldCharType="begin"/>
      </w:r>
      <w:r w:rsidR="00E12C55">
        <w:instrText xml:space="preserve"> REF _Ref477439182 \h </w:instrText>
      </w:r>
      <w:r>
        <w:instrText xml:space="preserve"> \* MERGEFORMAT </w:instrText>
      </w:r>
      <w:r w:rsidR="00E12C55">
        <w:fldChar w:fldCharType="separate"/>
      </w:r>
      <w:r w:rsidR="00E12C55">
        <w:t xml:space="preserve">Table </w:t>
      </w:r>
      <w:r w:rsidR="00E12C55">
        <w:rPr>
          <w:noProof/>
        </w:rPr>
        <w:t>1</w:t>
      </w:r>
      <w:r w:rsidR="00E12C55">
        <w:fldChar w:fldCharType="end"/>
      </w:r>
      <w:r w:rsidR="00766587">
        <w:t xml:space="preserve"> shows a few values </w:t>
      </w:r>
      <w:r w:rsidR="00AC5802">
        <w:t xml:space="preserve">with </w:t>
      </w:r>
      <w:r>
        <w:t>a given hand</w:t>
      </w:r>
      <w:r w:rsidR="003C61DB">
        <w:t>held device</w:t>
      </w:r>
      <w:r w:rsidR="00766587">
        <w:t xml:space="preserve">. </w:t>
      </w:r>
      <w:r>
        <w:t>Considering</w:t>
      </w:r>
      <w:r w:rsidR="00DA6B03">
        <w:t xml:space="preserve"> this there is an increased risk that additional ACK thinning in the network can give unpredictable effects.</w:t>
      </w:r>
      <w:r w:rsidR="00A42497">
        <w:t xml:space="preserve"> </w:t>
      </w:r>
    </w:p>
    <w:p w14:paraId="05E68EB7" w14:textId="31EA3DCB" w:rsidR="001B459D" w:rsidRDefault="00040BCD" w:rsidP="00040BCD">
      <w:pPr>
        <w:pStyle w:val="B1"/>
      </w:pPr>
      <w:r>
        <w:t>2.</w:t>
      </w:r>
      <w:r>
        <w:tab/>
      </w:r>
      <w:r w:rsidR="001B459D">
        <w:t>ACK clocking: TCP thinning can disturb the ACK clocking in TCP. Given that TCP stacks already today deploy various means to limit the ACK rate, addition</w:t>
      </w:r>
      <w:r w:rsidR="003C61DB">
        <w:t>al</w:t>
      </w:r>
      <w:r w:rsidR="001B459D">
        <w:t xml:space="preserve"> ACK thinning can degrade performance. On</w:t>
      </w:r>
      <w:r w:rsidR="003C61DB">
        <w:t>e</w:t>
      </w:r>
      <w:r>
        <w:t xml:space="preserve"> such case is when</w:t>
      </w:r>
      <w:r w:rsidR="001B459D">
        <w:t xml:space="preserve"> an ACK </w:t>
      </w:r>
      <w:r>
        <w:t xml:space="preserve">purposed to </w:t>
      </w:r>
      <w:r w:rsidR="001B459D">
        <w:t>advance the sending window is not forwarded.</w:t>
      </w:r>
    </w:p>
    <w:p w14:paraId="32917BDE" w14:textId="57E506C2" w:rsidR="00843B82" w:rsidRDefault="00040BCD" w:rsidP="00040BCD">
      <w:pPr>
        <w:pStyle w:val="B1"/>
      </w:pPr>
      <w:r>
        <w:t>3.</w:t>
      </w:r>
      <w:r>
        <w:tab/>
      </w:r>
      <w:r w:rsidR="00843B82">
        <w:t xml:space="preserve">Ossification: </w:t>
      </w:r>
      <w:r>
        <w:t>This m</w:t>
      </w:r>
      <w:r w:rsidR="00A42497">
        <w:t xml:space="preserve">eans that middleboxes optimize the </w:t>
      </w:r>
      <w:r w:rsidR="001B459D">
        <w:t xml:space="preserve">transport protocol </w:t>
      </w:r>
      <w:r w:rsidR="00A42497">
        <w:t xml:space="preserve">performance </w:t>
      </w:r>
      <w:r w:rsidR="00C623EE">
        <w:t>in various ways</w:t>
      </w:r>
      <w:r>
        <w:t>. A</w:t>
      </w:r>
      <w:r w:rsidR="00C623EE">
        <w:t xml:space="preserve"> problem arises when TCP evolves with new functions and options and middleboxes are not updated</w:t>
      </w:r>
      <w:r w:rsidR="001B459D">
        <w:t xml:space="preserve"> to match these new functions</w:t>
      </w:r>
      <w:r w:rsidR="00C623EE">
        <w:t xml:space="preserve">. One known example is MPTCP where cases with middleboxes discarding the MPTCP related </w:t>
      </w:r>
      <w:r w:rsidR="003C61DB">
        <w:t>optional</w:t>
      </w:r>
      <w:r w:rsidR="00C623EE">
        <w:t xml:space="preserve"> </w:t>
      </w:r>
      <w:r>
        <w:t>fields were</w:t>
      </w:r>
      <w:r w:rsidR="00C623EE">
        <w:t xml:space="preserve"> discovered. Another case is faulty tampering with the window scaling. Ossification has led to the fact that developers of new transport protocols (QUIC) seek to expose as lit</w:t>
      </w:r>
      <w:r w:rsidR="00E12C55">
        <w:t>tle information as possible</w:t>
      </w:r>
      <w:r w:rsidR="001B459D">
        <w:t xml:space="preserve"> </w:t>
      </w:r>
      <w:r w:rsidR="00C623EE">
        <w:t>to make evolution</w:t>
      </w:r>
      <w:r w:rsidR="003C61DB">
        <w:t xml:space="preserve"> of these new protocols safer with t</w:t>
      </w:r>
      <w:r w:rsidR="00C623EE">
        <w:t xml:space="preserve">echniques such as </w:t>
      </w:r>
      <w:r w:rsidR="001B459D">
        <w:t xml:space="preserve">authentication and encryption </w:t>
      </w:r>
      <w:r w:rsidR="003C61DB">
        <w:t>being</w:t>
      </w:r>
      <w:r w:rsidR="001B459D">
        <w:t xml:space="preserve"> used to protect the protocol headers and payload data.</w:t>
      </w:r>
    </w:p>
    <w:p w14:paraId="79859F99" w14:textId="205A763A" w:rsidR="00843B82" w:rsidRDefault="00040BCD" w:rsidP="00040BCD">
      <w:pPr>
        <w:pStyle w:val="B1"/>
      </w:pPr>
      <w:r>
        <w:t>4.</w:t>
      </w:r>
      <w:r>
        <w:tab/>
      </w:r>
      <w:r w:rsidR="00843B82">
        <w:t xml:space="preserve">Future transport protocols: QUIC is developed by Google and has found widespread use, for instance the bulk of Youtube traffic to Android telephones is today over QUIC. QUIC ACKs are hidden behind encryption, which means that </w:t>
      </w:r>
      <w:r w:rsidR="00C623EE">
        <w:t>middlebox opti</w:t>
      </w:r>
      <w:r w:rsidR="003C61DB">
        <w:t xml:space="preserve">mization such as ACK thinning being difficult or </w:t>
      </w:r>
      <w:r w:rsidR="00C623EE">
        <w:t>impossible to realize.</w:t>
      </w:r>
    </w:p>
    <w:p w14:paraId="24BCF4FF" w14:textId="7BA4538E" w:rsidR="00C623EE" w:rsidRDefault="00040BCD" w:rsidP="00040BCD">
      <w:pPr>
        <w:pStyle w:val="B1"/>
      </w:pPr>
      <w:r>
        <w:lastRenderedPageBreak/>
        <w:t>5.</w:t>
      </w:r>
      <w:r>
        <w:tab/>
      </w:r>
      <w:r w:rsidR="00C623EE">
        <w:t>TCP</w:t>
      </w:r>
      <w:r>
        <w:t>'</w:t>
      </w:r>
      <w:r w:rsidR="00C623EE">
        <w:t>s future role</w:t>
      </w:r>
      <w:r w:rsidR="001B459D">
        <w:t>:</w:t>
      </w:r>
      <w:r w:rsidR="00C623EE">
        <w:t xml:space="preserve"> Given that protocols like QUIC gain more terrain</w:t>
      </w:r>
      <w:r w:rsidR="001B459D">
        <w:t xml:space="preserve">, the share of TCP traffic should decrease, it is therefore questionable if </w:t>
      </w:r>
      <w:r>
        <w:t>RAN2</w:t>
      </w:r>
      <w:r w:rsidR="001B459D">
        <w:t xml:space="preserve"> should spend time on TCP optimizations.</w:t>
      </w:r>
    </w:p>
    <w:p w14:paraId="2A3EC3DD" w14:textId="6C736497" w:rsidR="00026ECC" w:rsidRDefault="00040BCD" w:rsidP="00040BCD">
      <w:pPr>
        <w:pStyle w:val="B1"/>
      </w:pPr>
      <w:r>
        <w:t>6.</w:t>
      </w:r>
      <w:r>
        <w:tab/>
      </w:r>
      <w:r w:rsidR="00026ECC">
        <w:t>VPN Traffic. The use of VPN tunnels makes it impossibl</w:t>
      </w:r>
      <w:r w:rsidR="002C12B9">
        <w:t xml:space="preserve">e to inspect IP payloads if IP-sec is used in </w:t>
      </w:r>
      <w:r w:rsidR="00DA6B03">
        <w:t>tunnel mode. Thus, it becomes impossible to determine if the IP packet load is TCP, UDP or something else.</w:t>
      </w:r>
    </w:p>
    <w:p w14:paraId="74BB4697" w14:textId="6F293BEA" w:rsidR="00AD19D4" w:rsidRDefault="00040BCD" w:rsidP="00040BCD">
      <w:pPr>
        <w:pStyle w:val="B1"/>
      </w:pPr>
      <w:r>
        <w:t>7.</w:t>
      </w:r>
      <w:r>
        <w:tab/>
      </w:r>
      <w:r w:rsidR="00AD19D4">
        <w:t>Low latency techniques. Promising future techn</w:t>
      </w:r>
      <w:r w:rsidR="003C61DB">
        <w:t>ologies</w:t>
      </w:r>
      <w:r w:rsidR="00AD19D4">
        <w:t xml:space="preserve"> such as L4S (</w:t>
      </w:r>
      <w:r w:rsidR="00AD19D4" w:rsidRPr="00AD19D4">
        <w:t>Low Latency Low Loss Scalable throughput</w:t>
      </w:r>
      <w:r w:rsidR="00AD19D4">
        <w:t>) [3] based on ECN (Explicit Congestion Notification) can give ver</w:t>
      </w:r>
      <w:r w:rsidR="003C61DB">
        <w:t xml:space="preserve">y low delay, even at high </w:t>
      </w:r>
      <w:r w:rsidR="00677787">
        <w:t xml:space="preserve">network </w:t>
      </w:r>
      <w:r w:rsidR="003C61DB">
        <w:t>load. The need for dedicated TCP optimization may diminish with the introduction of support for low latency technology such as L4S as TCP ACKs are then less likely to be queued up</w:t>
      </w:r>
      <w:r w:rsidR="00AD19D4">
        <w:t>.</w:t>
      </w:r>
    </w:p>
    <w:p w14:paraId="4D609A9D" w14:textId="4932C6DE" w:rsidR="00810767" w:rsidRDefault="00E12C55" w:rsidP="00810767">
      <w:r>
        <w:t>To exemplify #1</w:t>
      </w:r>
      <w:r w:rsidR="00A42497">
        <w:t xml:space="preserve"> above</w:t>
      </w:r>
      <w:r w:rsidR="00121A92">
        <w:t>,</w:t>
      </w:r>
      <w:r w:rsidR="00A42497">
        <w:t xml:space="preserve"> </w:t>
      </w:r>
      <w:r>
        <w:fldChar w:fldCharType="begin"/>
      </w:r>
      <w:r>
        <w:instrText xml:space="preserve"> REF _Ref477439182 \h </w:instrText>
      </w:r>
      <w:r>
        <w:fldChar w:fldCharType="separate"/>
      </w:r>
      <w:r>
        <w:t xml:space="preserve">Table </w:t>
      </w:r>
      <w:r>
        <w:rPr>
          <w:noProof/>
        </w:rPr>
        <w:t>1</w:t>
      </w:r>
      <w:r>
        <w:fldChar w:fldCharType="end"/>
      </w:r>
      <w:r w:rsidR="00A42497">
        <w:t xml:space="preserve"> </w:t>
      </w:r>
      <w:r w:rsidR="00121A92">
        <w:t xml:space="preserve">below </w:t>
      </w:r>
      <w:r w:rsidR="00A42497">
        <w:t>il</w:t>
      </w:r>
      <w:r w:rsidR="003C61DB">
        <w:t xml:space="preserve">lustrates an experiment with a handheld </w:t>
      </w:r>
      <w:r w:rsidR="00121A92">
        <w:t>devic</w:t>
      </w:r>
      <w:r w:rsidR="00C623EE">
        <w:t>e when Youtube streaming is performed with various bandwidth limitations</w:t>
      </w:r>
      <w:r w:rsidR="001B459D">
        <w:t xml:space="preserve">. The table illustrates the ratio of packets in UL in relation to the packets in DL. </w:t>
      </w:r>
    </w:p>
    <w:p w14:paraId="6D8C197E" w14:textId="5E361E6B" w:rsidR="00E12C55" w:rsidRDefault="00E12C55" w:rsidP="00E12C55">
      <w:pPr>
        <w:pStyle w:val="Caption"/>
        <w:keepNext/>
      </w:pPr>
      <w:bookmarkStart w:id="1" w:name="_Ref477439182"/>
      <w:r>
        <w:t xml:space="preserve">Table </w:t>
      </w:r>
      <w:r>
        <w:fldChar w:fldCharType="begin"/>
      </w:r>
      <w:r>
        <w:instrText xml:space="preserve"> SEQ Table \* ARABIC </w:instrText>
      </w:r>
      <w:r>
        <w:fldChar w:fldCharType="separate"/>
      </w:r>
      <w:r>
        <w:rPr>
          <w:noProof/>
        </w:rPr>
        <w:t>1</w:t>
      </w:r>
      <w:r>
        <w:fldChar w:fldCharType="end"/>
      </w:r>
      <w:bookmarkEnd w:id="1"/>
      <w:r w:rsidR="003C61DB">
        <w:t xml:space="preserve"> ACK ratios for a handheld </w:t>
      </w:r>
      <w:r>
        <w:t>device</w:t>
      </w:r>
      <w:r w:rsidR="003C61DB">
        <w:t xml:space="preserve"> with various bandwidth limitation</w:t>
      </w:r>
    </w:p>
    <w:tbl>
      <w:tblPr>
        <w:tblStyle w:val="TableGrid"/>
        <w:tblW w:w="0" w:type="auto"/>
        <w:tblLook w:val="04A0" w:firstRow="1" w:lastRow="0" w:firstColumn="1" w:lastColumn="0" w:noHBand="0" w:noVBand="1"/>
      </w:tblPr>
      <w:tblGrid>
        <w:gridCol w:w="2547"/>
        <w:gridCol w:w="1770"/>
        <w:gridCol w:w="1771"/>
        <w:gridCol w:w="1770"/>
        <w:gridCol w:w="1771"/>
      </w:tblGrid>
      <w:tr w:rsidR="00121A92" w14:paraId="6FC1B9EC" w14:textId="77777777" w:rsidTr="00040BCD">
        <w:tc>
          <w:tcPr>
            <w:tcW w:w="2547" w:type="dxa"/>
          </w:tcPr>
          <w:p w14:paraId="63E74956" w14:textId="78379343" w:rsidR="00121A92" w:rsidRDefault="00121A92" w:rsidP="00810767">
            <w:r>
              <w:t>Bottleneck bitrate</w:t>
            </w:r>
          </w:p>
        </w:tc>
        <w:tc>
          <w:tcPr>
            <w:tcW w:w="1770" w:type="dxa"/>
          </w:tcPr>
          <w:p w14:paraId="3AF54CDF" w14:textId="5832D080" w:rsidR="00121A92" w:rsidRDefault="00121A92" w:rsidP="00810767">
            <w:r>
              <w:t>1Mbps</w:t>
            </w:r>
          </w:p>
        </w:tc>
        <w:tc>
          <w:tcPr>
            <w:tcW w:w="1771" w:type="dxa"/>
          </w:tcPr>
          <w:p w14:paraId="6F92DEAD" w14:textId="349F3D9C" w:rsidR="00121A92" w:rsidRDefault="00121A92" w:rsidP="00810767">
            <w:r>
              <w:t>3Mbps</w:t>
            </w:r>
          </w:p>
        </w:tc>
        <w:tc>
          <w:tcPr>
            <w:tcW w:w="1770" w:type="dxa"/>
          </w:tcPr>
          <w:p w14:paraId="7075809D" w14:textId="22369C2C" w:rsidR="00121A92" w:rsidRDefault="00121A92" w:rsidP="00810767">
            <w:r>
              <w:t>5Mbps</w:t>
            </w:r>
          </w:p>
        </w:tc>
        <w:tc>
          <w:tcPr>
            <w:tcW w:w="1771" w:type="dxa"/>
          </w:tcPr>
          <w:p w14:paraId="66D40B48" w14:textId="12E63346" w:rsidR="00121A92" w:rsidRDefault="00121A92" w:rsidP="00810767">
            <w:r>
              <w:t>10Mbps</w:t>
            </w:r>
          </w:p>
        </w:tc>
      </w:tr>
      <w:tr w:rsidR="00121A92" w14:paraId="5D068CA7" w14:textId="77777777" w:rsidTr="00040BCD">
        <w:tc>
          <w:tcPr>
            <w:tcW w:w="2547" w:type="dxa"/>
          </w:tcPr>
          <w:p w14:paraId="76067ABB" w14:textId="12C196EC" w:rsidR="00121A92" w:rsidRDefault="00121A92" w:rsidP="00810767">
            <w:r>
              <w:t>UL/DL packet ratio [%]</w:t>
            </w:r>
          </w:p>
        </w:tc>
        <w:tc>
          <w:tcPr>
            <w:tcW w:w="1770" w:type="dxa"/>
          </w:tcPr>
          <w:p w14:paraId="719F5CA1" w14:textId="0464EA28" w:rsidR="00121A92" w:rsidRDefault="00121A92" w:rsidP="00810767">
            <w:r>
              <w:t>69%</w:t>
            </w:r>
          </w:p>
        </w:tc>
        <w:tc>
          <w:tcPr>
            <w:tcW w:w="1771" w:type="dxa"/>
          </w:tcPr>
          <w:p w14:paraId="09B180B5" w14:textId="4A43E438" w:rsidR="00121A92" w:rsidRDefault="00121A92" w:rsidP="00810767">
            <w:r>
              <w:t>44%</w:t>
            </w:r>
          </w:p>
        </w:tc>
        <w:tc>
          <w:tcPr>
            <w:tcW w:w="1770" w:type="dxa"/>
          </w:tcPr>
          <w:p w14:paraId="79A348BD" w14:textId="6349DA2B" w:rsidR="00121A92" w:rsidRDefault="00121A92" w:rsidP="00810767">
            <w:r>
              <w:t>36%</w:t>
            </w:r>
          </w:p>
        </w:tc>
        <w:tc>
          <w:tcPr>
            <w:tcW w:w="1771" w:type="dxa"/>
          </w:tcPr>
          <w:p w14:paraId="082A6237" w14:textId="53546F70" w:rsidR="00121A92" w:rsidRDefault="00121A92" w:rsidP="00810767">
            <w:r>
              <w:t>27%</w:t>
            </w:r>
          </w:p>
        </w:tc>
      </w:tr>
    </w:tbl>
    <w:p w14:paraId="76E17A61" w14:textId="77777777" w:rsidR="00121A92" w:rsidRDefault="00121A92" w:rsidP="00810767"/>
    <w:p w14:paraId="2B630FB5" w14:textId="1C86090A" w:rsidR="001B459D" w:rsidRDefault="00121A92" w:rsidP="00810767">
      <w:r>
        <w:t>The lowest measured ACK rate measured in this experiment was 1 ACK for every 8 data packets.</w:t>
      </w:r>
    </w:p>
    <w:p w14:paraId="47C43ACE" w14:textId="49E35BA6" w:rsidR="0062683E" w:rsidRPr="00810767" w:rsidRDefault="002C12B9" w:rsidP="0062683E">
      <w:r>
        <w:t xml:space="preserve">Based on the above mentioned issues with middlebox interaction </w:t>
      </w:r>
      <w:r w:rsidR="00DA6B03">
        <w:t xml:space="preserve">it is questionable if work on ACK thinning should be done in </w:t>
      </w:r>
      <w:r w:rsidR="00040BCD">
        <w:t>RAN2</w:t>
      </w:r>
      <w:r w:rsidR="00DA6B03">
        <w:t xml:space="preserve">, furthermore it is observed that terminal vendors implement methods for the reduction of ACK traffic. </w:t>
      </w:r>
      <w:r w:rsidR="00040BCD">
        <w:t xml:space="preserve">With </w:t>
      </w:r>
      <w:r w:rsidR="00DA6B03">
        <w:t xml:space="preserve">regards to the proposed work on e.g. prioritization of TCP ACKs, </w:t>
      </w:r>
      <w:r w:rsidR="004B2F9A">
        <w:t xml:space="preserve">there could be some merits to this proposal. However, when aspects like the unclear </w:t>
      </w:r>
      <w:r w:rsidR="00DA6B03">
        <w:t>dominance of TCP in the future due to the fast take up of QUIC, the use of VPN tunnelling</w:t>
      </w:r>
      <w:r w:rsidR="004B2F9A">
        <w:t>, the existing UE implementations, and the long list of prioritized items in NR are taken into account we think this solution should not be specified</w:t>
      </w:r>
      <w:r w:rsidR="00DA6B03">
        <w:t>.</w:t>
      </w:r>
    </w:p>
    <w:p w14:paraId="5EA48C08" w14:textId="6AC85FFF" w:rsidR="00DA6B03" w:rsidRDefault="00DA6B03" w:rsidP="00C660AD">
      <w:pPr>
        <w:pStyle w:val="Observation"/>
      </w:pPr>
      <w:bookmarkStart w:id="2" w:name="_Toc473709599"/>
      <w:bookmarkStart w:id="3" w:name="_Toc478152568"/>
      <w:r>
        <w:t xml:space="preserve">ACK thinning in </w:t>
      </w:r>
      <w:r w:rsidR="00040BCD">
        <w:t>NR</w:t>
      </w:r>
      <w:r>
        <w:t xml:space="preserve"> nodes should be discouraged as it can compromise TCP performance, furthermore the introduction of QUIC </w:t>
      </w:r>
      <w:r w:rsidR="00AD19D4">
        <w:t>reduces the potential benefit further</w:t>
      </w:r>
      <w:r w:rsidR="00C474D8">
        <w:t>.</w:t>
      </w:r>
      <w:bookmarkEnd w:id="3"/>
    </w:p>
    <w:p w14:paraId="68693AC0" w14:textId="595B7BD3" w:rsidR="00C660AD" w:rsidRDefault="00AD19D4" w:rsidP="00C660AD">
      <w:pPr>
        <w:pStyle w:val="Observation"/>
      </w:pPr>
      <w:bookmarkStart w:id="4" w:name="_Toc478152569"/>
      <w:bookmarkEnd w:id="2"/>
      <w:r>
        <w:t>ACK prioritization may have a certain benefit for the case that the path constitutes both data and ACK traffic. However, the rapid pick up of QUIC can reduce the potential benefit with this.</w:t>
      </w:r>
      <w:bookmarkEnd w:id="4"/>
    </w:p>
    <w:p w14:paraId="25AA2D7D" w14:textId="7D26A106" w:rsidR="00C474D8" w:rsidRDefault="00AC5802" w:rsidP="00C660AD">
      <w:pPr>
        <w:pStyle w:val="Observation"/>
      </w:pPr>
      <w:bookmarkStart w:id="5" w:name="_Toc478152570"/>
      <w:r>
        <w:t>F</w:t>
      </w:r>
      <w:r w:rsidR="00C474D8">
        <w:t xml:space="preserve">uture generic low latency enhancing techniques such as L4S </w:t>
      </w:r>
      <w:r>
        <w:t>can reduce the need to prioritize protocol ACKs</w:t>
      </w:r>
      <w:bookmarkEnd w:id="5"/>
      <w:r>
        <w:t xml:space="preserve"> </w:t>
      </w:r>
    </w:p>
    <w:p w14:paraId="1EE412F8" w14:textId="7952B9DB" w:rsidR="00C01F33" w:rsidRPr="00CE0424" w:rsidRDefault="00C01F33" w:rsidP="00311702">
      <w:pPr>
        <w:pStyle w:val="Heading1"/>
      </w:pPr>
      <w:r w:rsidRPr="00CE0424">
        <w:t>Conclusion</w:t>
      </w:r>
    </w:p>
    <w:p w14:paraId="7D7999A3" w14:textId="2E002960" w:rsidR="00425269" w:rsidRDefault="008E065E">
      <w:pPr>
        <w:pStyle w:val="TOC1"/>
        <w:rPr>
          <w:b w:val="0"/>
        </w:rPr>
      </w:pPr>
      <w:r w:rsidRPr="00040BCD">
        <w:rPr>
          <w:b w:val="0"/>
        </w:rPr>
        <w:t xml:space="preserve">In section </w:t>
      </w:r>
      <w:r w:rsidRPr="00040BCD">
        <w:rPr>
          <w:b w:val="0"/>
          <w:highlight w:val="cyan"/>
        </w:rPr>
        <w:fldChar w:fldCharType="begin"/>
      </w:r>
      <w:r w:rsidRPr="00040BCD">
        <w:rPr>
          <w:b w:val="0"/>
        </w:rPr>
        <w:instrText xml:space="preserve"> REF _Ref178064866 \r \h </w:instrText>
      </w:r>
      <w:r w:rsidR="00040BCD">
        <w:rPr>
          <w:b w:val="0"/>
          <w:highlight w:val="cyan"/>
        </w:rPr>
        <w:instrText xml:space="preserve"> \* MERGEFORMAT </w:instrText>
      </w:r>
      <w:r w:rsidRPr="00040BCD">
        <w:rPr>
          <w:b w:val="0"/>
          <w:highlight w:val="cyan"/>
        </w:rPr>
      </w:r>
      <w:r w:rsidRPr="00040BCD">
        <w:rPr>
          <w:b w:val="0"/>
          <w:highlight w:val="cyan"/>
        </w:rPr>
        <w:fldChar w:fldCharType="separate"/>
      </w:r>
      <w:r w:rsidR="00B42BDB" w:rsidRPr="00040BCD">
        <w:rPr>
          <w:b w:val="0"/>
        </w:rPr>
        <w:t>2</w:t>
      </w:r>
      <w:r w:rsidRPr="00040BCD">
        <w:rPr>
          <w:b w:val="0"/>
          <w:highlight w:val="cyan"/>
        </w:rPr>
        <w:fldChar w:fldCharType="end"/>
      </w:r>
      <w:r w:rsidRPr="00040BCD">
        <w:rPr>
          <w:b w:val="0"/>
        </w:rPr>
        <w:t xml:space="preserve"> we made the following observations:</w:t>
      </w:r>
    </w:p>
    <w:sdt>
      <w:sdtPr>
        <w:rPr>
          <w:b w:val="0"/>
          <w:noProof w:val="0"/>
          <w:szCs w:val="20"/>
          <w:lang w:val="en-GB"/>
        </w:rPr>
        <w:id w:val="1931995472"/>
        <w:docPartObj>
          <w:docPartGallery w:val="Table of Contents"/>
          <w:docPartUnique/>
        </w:docPartObj>
      </w:sdtPr>
      <w:sdtEndPr/>
      <w:sdtContent>
        <w:bookmarkStart w:id="6" w:name="_GoBack" w:displacedByCustomXml="prev"/>
        <w:bookmarkEnd w:id="6" w:displacedByCustomXml="prev"/>
        <w:p w14:paraId="44669181" w14:textId="77777777" w:rsidR="00993B2D" w:rsidRDefault="00040BCD">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478152568" w:history="1">
            <w:r w:rsidR="00993B2D" w:rsidRPr="002C3C5C">
              <w:rPr>
                <w:rStyle w:val="Hyperlink"/>
              </w:rPr>
              <w:t>Observation 1</w:t>
            </w:r>
            <w:r w:rsidR="00993B2D">
              <w:rPr>
                <w:rFonts w:asciiTheme="minorHAnsi" w:eastAsiaTheme="minorEastAsia" w:hAnsiTheme="minorHAnsi" w:cstheme="minorBidi"/>
                <w:b w:val="0"/>
                <w:sz w:val="22"/>
                <w:lang w:val="sv-SE"/>
              </w:rPr>
              <w:tab/>
            </w:r>
            <w:r w:rsidR="00993B2D" w:rsidRPr="002C3C5C">
              <w:rPr>
                <w:rStyle w:val="Hyperlink"/>
              </w:rPr>
              <w:t>ACK thinning in NR nodes should be discouraged as it can compromise TCP performance, furthermore the introduction of QUIC reduces the potential benefit further.</w:t>
            </w:r>
          </w:hyperlink>
        </w:p>
        <w:p w14:paraId="2DE8CC32" w14:textId="77777777" w:rsidR="00993B2D" w:rsidRDefault="00993B2D">
          <w:pPr>
            <w:pStyle w:val="TOC1"/>
            <w:rPr>
              <w:rFonts w:asciiTheme="minorHAnsi" w:eastAsiaTheme="minorEastAsia" w:hAnsiTheme="minorHAnsi" w:cstheme="minorBidi"/>
              <w:b w:val="0"/>
              <w:sz w:val="22"/>
              <w:lang w:val="sv-SE"/>
            </w:rPr>
          </w:pPr>
          <w:hyperlink w:anchor="_Toc478152569" w:history="1">
            <w:r w:rsidRPr="002C3C5C">
              <w:rPr>
                <w:rStyle w:val="Hyperlink"/>
              </w:rPr>
              <w:t>Observation 2</w:t>
            </w:r>
            <w:r>
              <w:rPr>
                <w:rFonts w:asciiTheme="minorHAnsi" w:eastAsiaTheme="minorEastAsia" w:hAnsiTheme="minorHAnsi" w:cstheme="minorBidi"/>
                <w:b w:val="0"/>
                <w:sz w:val="22"/>
                <w:lang w:val="sv-SE"/>
              </w:rPr>
              <w:tab/>
            </w:r>
            <w:r w:rsidRPr="002C3C5C">
              <w:rPr>
                <w:rStyle w:val="Hyperlink"/>
              </w:rPr>
              <w:t>ACK prioritization may have a certain benefit for the case that the path constitutes both data and ACK traffic. However, the rapid pick up of QUIC can reduce the potential benefit with this.</w:t>
            </w:r>
          </w:hyperlink>
        </w:p>
        <w:p w14:paraId="56EE54D5" w14:textId="77777777" w:rsidR="00993B2D" w:rsidRDefault="00993B2D">
          <w:pPr>
            <w:pStyle w:val="TOC1"/>
            <w:rPr>
              <w:rFonts w:asciiTheme="minorHAnsi" w:eastAsiaTheme="minorEastAsia" w:hAnsiTheme="minorHAnsi" w:cstheme="minorBidi"/>
              <w:b w:val="0"/>
              <w:sz w:val="22"/>
              <w:lang w:val="sv-SE"/>
            </w:rPr>
          </w:pPr>
          <w:hyperlink w:anchor="_Toc478152570" w:history="1">
            <w:r w:rsidRPr="002C3C5C">
              <w:rPr>
                <w:rStyle w:val="Hyperlink"/>
              </w:rPr>
              <w:t>Observation 3</w:t>
            </w:r>
            <w:r>
              <w:rPr>
                <w:rFonts w:asciiTheme="minorHAnsi" w:eastAsiaTheme="minorEastAsia" w:hAnsiTheme="minorHAnsi" w:cstheme="minorBidi"/>
                <w:b w:val="0"/>
                <w:sz w:val="22"/>
                <w:lang w:val="sv-SE"/>
              </w:rPr>
              <w:tab/>
            </w:r>
            <w:r w:rsidRPr="002C3C5C">
              <w:rPr>
                <w:rStyle w:val="Hyperlink"/>
              </w:rPr>
              <w:t>Future generic low latency enhancing techniques such as L4S can reduce the need to prioritize protocol ACKs</w:t>
            </w:r>
          </w:hyperlink>
        </w:p>
        <w:p w14:paraId="57401008" w14:textId="1AC64C37" w:rsidR="00040BCD" w:rsidRDefault="00040BCD">
          <w:pPr>
            <w:pStyle w:val="TOC1"/>
            <w:rPr>
              <w:b w:val="0"/>
            </w:rPr>
          </w:pPr>
          <w:r>
            <w:rPr>
              <w:b w:val="0"/>
              <w:noProof w:val="0"/>
              <w:szCs w:val="20"/>
              <w:lang w:val="en-GB"/>
            </w:rPr>
            <w:fldChar w:fldCharType="end"/>
          </w:r>
        </w:p>
      </w:sdtContent>
    </w:sdt>
    <w:p w14:paraId="1DF0AD2E" w14:textId="539FD55C" w:rsidR="004B2F9A"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p>
    <w:p w14:paraId="323015AD" w14:textId="6DB07425" w:rsidR="004B2F9A" w:rsidRDefault="004B2F9A" w:rsidP="004B2F9A">
      <w:pPr>
        <w:pStyle w:val="Proposal"/>
      </w:pPr>
      <w:r>
        <w:t>TCP ACK thinning in RAN nodes should not be specified.</w:t>
      </w:r>
    </w:p>
    <w:p w14:paraId="79BC5CAB" w14:textId="0300208F" w:rsidR="004B2F9A" w:rsidRDefault="004B2F9A" w:rsidP="004B2F9A">
      <w:pPr>
        <w:pStyle w:val="Proposal"/>
      </w:pPr>
      <w:r>
        <w:t>TCP ACK prioritization in RAN nodes should not be specified.</w:t>
      </w:r>
    </w:p>
    <w:p w14:paraId="79A5BAEF" w14:textId="0B79D021" w:rsidR="004B2F9A" w:rsidRDefault="004B2F9A" w:rsidP="004B2F9A">
      <w:pPr>
        <w:pStyle w:val="Proposal"/>
      </w:pPr>
      <w:r>
        <w:t>RAN2 may look at future generic low latency enhancing techniques such as L4S that do not rely on transport protocol specifics.</w:t>
      </w:r>
    </w:p>
    <w:p w14:paraId="4C9431F6" w14:textId="77777777" w:rsidR="00F507D1" w:rsidRPr="00CE0424" w:rsidRDefault="00F507D1" w:rsidP="00CE0424">
      <w:pPr>
        <w:pStyle w:val="Heading1"/>
      </w:pPr>
      <w:bookmarkStart w:id="7" w:name="_In-sequence_SDU_delivery"/>
      <w:bookmarkEnd w:id="7"/>
      <w:r w:rsidRPr="00CE0424">
        <w:lastRenderedPageBreak/>
        <w:t>References</w:t>
      </w:r>
    </w:p>
    <w:p w14:paraId="1A154306" w14:textId="6B0F9FEA" w:rsidR="002C12B9" w:rsidRDefault="002C12B9" w:rsidP="004B2F9A">
      <w:pPr>
        <w:pStyle w:val="Reference"/>
      </w:pPr>
      <w:bookmarkStart w:id="8" w:name="_Ref174151459"/>
      <w:bookmarkStart w:id="9" w:name="_Ref189809556"/>
      <w:r w:rsidRPr="002C12B9">
        <w:t>R2-1701463</w:t>
      </w:r>
      <w:r w:rsidR="004B2F9A">
        <w:t>, "</w:t>
      </w:r>
      <w:r w:rsidR="004B2F9A" w:rsidRPr="004B2F9A">
        <w:t>Prioritizing TCP ACK transmission</w:t>
      </w:r>
      <w:r w:rsidR="004B2F9A">
        <w:t xml:space="preserve">", LG Electronics, RAN2#97, </w:t>
      </w:r>
      <w:r w:rsidR="004B2F9A" w:rsidRPr="004B2F9A">
        <w:t xml:space="preserve">Athens, Greece, </w:t>
      </w:r>
      <w:r w:rsidR="004B2F9A">
        <w:t>13</w:t>
      </w:r>
      <w:r w:rsidR="004B2F9A" w:rsidRPr="004B2F9A">
        <w:rPr>
          <w:vertAlign w:val="superscript"/>
        </w:rPr>
        <w:t>th</w:t>
      </w:r>
      <w:r w:rsidR="004B2F9A">
        <w:t xml:space="preserve"> – 17</w:t>
      </w:r>
      <w:r w:rsidR="004B2F9A" w:rsidRPr="004B2F9A">
        <w:rPr>
          <w:vertAlign w:val="superscript"/>
        </w:rPr>
        <w:t>th</w:t>
      </w:r>
      <w:r w:rsidR="004B2F9A">
        <w:t xml:space="preserve"> </w:t>
      </w:r>
      <w:r w:rsidR="004B2F9A" w:rsidRPr="004B2F9A">
        <w:t>February 2017</w:t>
      </w:r>
    </w:p>
    <w:p w14:paraId="76FD9E18" w14:textId="374CDE01" w:rsidR="005F3025" w:rsidRDefault="002C12B9" w:rsidP="004B2F9A">
      <w:pPr>
        <w:pStyle w:val="Reference"/>
      </w:pPr>
      <w:r w:rsidRPr="002C12B9">
        <w:t>R2-1701705</w:t>
      </w:r>
      <w:r w:rsidR="004B2F9A">
        <w:t>,</w:t>
      </w:r>
      <w:r w:rsidR="0062683E">
        <w:t xml:space="preserve"> </w:t>
      </w:r>
      <w:r w:rsidR="004B2F9A">
        <w:t>"</w:t>
      </w:r>
      <w:r w:rsidR="004B2F9A" w:rsidRPr="004B2F9A">
        <w:t>User Plane Enhancements for TCP Performance</w:t>
      </w:r>
      <w:r w:rsidR="004B2F9A">
        <w:t xml:space="preserve">", </w:t>
      </w:r>
      <w:r w:rsidR="004B2F9A" w:rsidRPr="004B2F9A">
        <w:t>MediaTek Inc., NTT DOCOMO Inc., Fujitsu</w:t>
      </w:r>
      <w:r w:rsidR="004B2F9A">
        <w:t xml:space="preserve">, RAN2#97, </w:t>
      </w:r>
      <w:r w:rsidR="004B2F9A" w:rsidRPr="004B2F9A">
        <w:t xml:space="preserve">Athens, Greece, </w:t>
      </w:r>
      <w:r w:rsidR="004B2F9A">
        <w:t>13</w:t>
      </w:r>
      <w:r w:rsidR="004B2F9A" w:rsidRPr="004B2F9A">
        <w:rPr>
          <w:vertAlign w:val="superscript"/>
        </w:rPr>
        <w:t>th</w:t>
      </w:r>
      <w:r w:rsidR="004B2F9A">
        <w:t xml:space="preserve"> – 17</w:t>
      </w:r>
      <w:r w:rsidR="004B2F9A" w:rsidRPr="004B2F9A">
        <w:rPr>
          <w:vertAlign w:val="superscript"/>
        </w:rPr>
        <w:t>th</w:t>
      </w:r>
      <w:r w:rsidR="004B2F9A">
        <w:t xml:space="preserve"> </w:t>
      </w:r>
      <w:r w:rsidR="004B2F9A" w:rsidRPr="004B2F9A">
        <w:t>February 2017</w:t>
      </w:r>
    </w:p>
    <w:p w14:paraId="2479ECA0" w14:textId="053E2602" w:rsidR="00AD19D4" w:rsidRPr="00CE0424" w:rsidRDefault="00993B2D" w:rsidP="00AD19D4">
      <w:pPr>
        <w:pStyle w:val="Reference"/>
      </w:pPr>
      <w:hyperlink r:id="rId13" w:history="1">
        <w:r w:rsidR="00AD19D4" w:rsidRPr="007C4A21">
          <w:rPr>
            <w:rStyle w:val="Hyperlink"/>
          </w:rPr>
          <w:t>https://tools.ietf.org/html/draft-briscoe-tsvwg-l4s-arch-01</w:t>
        </w:r>
      </w:hyperlink>
      <w:r w:rsidR="00AD19D4">
        <w:t xml:space="preserve"> </w:t>
      </w:r>
    </w:p>
    <w:bookmarkEnd w:id="8"/>
    <w:bookmarkEnd w:id="9"/>
    <w:p w14:paraId="7AA6E6A4"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8130D" w14:textId="77777777" w:rsidR="006E00B3" w:rsidRDefault="006E00B3">
      <w:r>
        <w:separator/>
      </w:r>
    </w:p>
  </w:endnote>
  <w:endnote w:type="continuationSeparator" w:id="0">
    <w:p w14:paraId="4711CF71" w14:textId="77777777" w:rsidR="006E00B3" w:rsidRDefault="006E0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3A2DE4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93B2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3B2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032C9" w14:textId="77777777" w:rsidR="006E00B3" w:rsidRDefault="006E00B3">
      <w:r>
        <w:separator/>
      </w:r>
    </w:p>
  </w:footnote>
  <w:footnote w:type="continuationSeparator" w:id="0">
    <w:p w14:paraId="64A10E14" w14:textId="77777777" w:rsidR="006E00B3" w:rsidRDefault="006E0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B3864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0AD7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7CDD1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C01061B"/>
    <w:multiLevelType w:val="hybridMultilevel"/>
    <w:tmpl w:val="B4D283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844922"/>
    <w:multiLevelType w:val="hybridMultilevel"/>
    <w:tmpl w:val="ACE430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763" w:hanging="360"/>
      </w:pPr>
      <w:rPr>
        <w:rFonts w:hint="default"/>
      </w:rPr>
    </w:lvl>
    <w:lvl w:ilvl="1" w:tplc="04090019" w:tentative="1">
      <w:start w:val="1"/>
      <w:numFmt w:val="lowerLetter"/>
      <w:lvlText w:val="%2."/>
      <w:lvlJc w:val="left"/>
      <w:pPr>
        <w:ind w:left="4843" w:hanging="360"/>
      </w:pPr>
    </w:lvl>
    <w:lvl w:ilvl="2" w:tplc="0409001B" w:tentative="1">
      <w:start w:val="1"/>
      <w:numFmt w:val="lowerRoman"/>
      <w:lvlText w:val="%3."/>
      <w:lvlJc w:val="right"/>
      <w:pPr>
        <w:ind w:left="5563" w:hanging="180"/>
      </w:pPr>
    </w:lvl>
    <w:lvl w:ilvl="3" w:tplc="0409000F" w:tentative="1">
      <w:start w:val="1"/>
      <w:numFmt w:val="decimal"/>
      <w:lvlText w:val="%4."/>
      <w:lvlJc w:val="left"/>
      <w:pPr>
        <w:ind w:left="6283" w:hanging="360"/>
      </w:pPr>
    </w:lvl>
    <w:lvl w:ilvl="4" w:tplc="04090019" w:tentative="1">
      <w:start w:val="1"/>
      <w:numFmt w:val="lowerLetter"/>
      <w:lvlText w:val="%5."/>
      <w:lvlJc w:val="left"/>
      <w:pPr>
        <w:ind w:left="7003" w:hanging="360"/>
      </w:pPr>
    </w:lvl>
    <w:lvl w:ilvl="5" w:tplc="0409001B" w:tentative="1">
      <w:start w:val="1"/>
      <w:numFmt w:val="lowerRoman"/>
      <w:lvlText w:val="%6."/>
      <w:lvlJc w:val="right"/>
      <w:pPr>
        <w:ind w:left="7723" w:hanging="180"/>
      </w:pPr>
    </w:lvl>
    <w:lvl w:ilvl="6" w:tplc="0409000F" w:tentative="1">
      <w:start w:val="1"/>
      <w:numFmt w:val="decimal"/>
      <w:lvlText w:val="%7."/>
      <w:lvlJc w:val="left"/>
      <w:pPr>
        <w:ind w:left="8443" w:hanging="360"/>
      </w:pPr>
    </w:lvl>
    <w:lvl w:ilvl="7" w:tplc="04090019" w:tentative="1">
      <w:start w:val="1"/>
      <w:numFmt w:val="lowerLetter"/>
      <w:lvlText w:val="%8."/>
      <w:lvlJc w:val="left"/>
      <w:pPr>
        <w:ind w:left="9163" w:hanging="360"/>
      </w:pPr>
    </w:lvl>
    <w:lvl w:ilvl="8" w:tplc="0409001B" w:tentative="1">
      <w:start w:val="1"/>
      <w:numFmt w:val="lowerRoman"/>
      <w:lvlText w:val="%9."/>
      <w:lvlJc w:val="right"/>
      <w:pPr>
        <w:ind w:left="9883"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066A48"/>
    <w:multiLevelType w:val="hybridMultilevel"/>
    <w:tmpl w:val="1E52B3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176104"/>
    <w:multiLevelType w:val="hybridMultilevel"/>
    <w:tmpl w:val="10C6E400"/>
    <w:lvl w:ilvl="0" w:tplc="960241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78A7785F"/>
    <w:multiLevelType w:val="hybridMultilevel"/>
    <w:tmpl w:val="2F88BE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17"/>
  </w:num>
  <w:num w:numId="15">
    <w:abstractNumId w:val="11"/>
  </w:num>
  <w:num w:numId="16">
    <w:abstractNumId w:val="15"/>
  </w:num>
  <w:num w:numId="17">
    <w:abstractNumId w:val="4"/>
  </w:num>
  <w:num w:numId="18">
    <w:abstractNumId w:val="13"/>
    <w:lvlOverride w:ilvl="0">
      <w:startOverride w:val="1"/>
    </w:lvlOverride>
  </w:num>
  <w:num w:numId="1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243"/>
    <w:rsid w:val="00015D15"/>
    <w:rsid w:val="0002564D"/>
    <w:rsid w:val="00025ECA"/>
    <w:rsid w:val="00026ECC"/>
    <w:rsid w:val="00027939"/>
    <w:rsid w:val="000325B8"/>
    <w:rsid w:val="00034C15"/>
    <w:rsid w:val="00036BA1"/>
    <w:rsid w:val="00040BCD"/>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A92"/>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5826"/>
    <w:rsid w:val="00197DF9"/>
    <w:rsid w:val="001A1987"/>
    <w:rsid w:val="001A2564"/>
    <w:rsid w:val="001A6173"/>
    <w:rsid w:val="001A6CBA"/>
    <w:rsid w:val="001B0D97"/>
    <w:rsid w:val="001B459D"/>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6F35"/>
    <w:rsid w:val="00241559"/>
    <w:rsid w:val="002435B3"/>
    <w:rsid w:val="002458EB"/>
    <w:rsid w:val="002500C8"/>
    <w:rsid w:val="00257543"/>
    <w:rsid w:val="002617E7"/>
    <w:rsid w:val="00261FC8"/>
    <w:rsid w:val="00264228"/>
    <w:rsid w:val="00264334"/>
    <w:rsid w:val="0026473E"/>
    <w:rsid w:val="0026607D"/>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6B0D"/>
    <w:rsid w:val="002C12B9"/>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50C1"/>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85E7A"/>
    <w:rsid w:val="003939FF"/>
    <w:rsid w:val="003A2223"/>
    <w:rsid w:val="003A2A0F"/>
    <w:rsid w:val="003A45A1"/>
    <w:rsid w:val="003A5B0A"/>
    <w:rsid w:val="003A6BAC"/>
    <w:rsid w:val="003A7EF3"/>
    <w:rsid w:val="003B159C"/>
    <w:rsid w:val="003B369F"/>
    <w:rsid w:val="003B36A3"/>
    <w:rsid w:val="003B7FE5"/>
    <w:rsid w:val="003C11C8"/>
    <w:rsid w:val="003C2702"/>
    <w:rsid w:val="003C61DB"/>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5269"/>
    <w:rsid w:val="00427248"/>
    <w:rsid w:val="00437447"/>
    <w:rsid w:val="00441A92"/>
    <w:rsid w:val="00444F56"/>
    <w:rsid w:val="00446488"/>
    <w:rsid w:val="00451236"/>
    <w:rsid w:val="004517AA"/>
    <w:rsid w:val="00452CAC"/>
    <w:rsid w:val="00457565"/>
    <w:rsid w:val="00457B71"/>
    <w:rsid w:val="00465F3A"/>
    <w:rsid w:val="004669E2"/>
    <w:rsid w:val="00470C31"/>
    <w:rsid w:val="004734D0"/>
    <w:rsid w:val="0047556B"/>
    <w:rsid w:val="00477768"/>
    <w:rsid w:val="00480132"/>
    <w:rsid w:val="00492BC5"/>
    <w:rsid w:val="004964F1"/>
    <w:rsid w:val="004A16BC"/>
    <w:rsid w:val="004A2B94"/>
    <w:rsid w:val="004B2F9A"/>
    <w:rsid w:val="004B7C0C"/>
    <w:rsid w:val="004C3898"/>
    <w:rsid w:val="004C626D"/>
    <w:rsid w:val="004D36B1"/>
    <w:rsid w:val="004D7EBD"/>
    <w:rsid w:val="004E2680"/>
    <w:rsid w:val="004E28F9"/>
    <w:rsid w:val="004E462E"/>
    <w:rsid w:val="004E56DC"/>
    <w:rsid w:val="004E76F4"/>
    <w:rsid w:val="004F0B4E"/>
    <w:rsid w:val="004F0B6C"/>
    <w:rsid w:val="004F2078"/>
    <w:rsid w:val="004F466A"/>
    <w:rsid w:val="004F4DA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3A72"/>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683E"/>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9B8"/>
    <w:rsid w:val="00670BE1"/>
    <w:rsid w:val="0067218F"/>
    <w:rsid w:val="006741F2"/>
    <w:rsid w:val="00674CC3"/>
    <w:rsid w:val="00675C72"/>
    <w:rsid w:val="006771F9"/>
    <w:rsid w:val="006776D7"/>
    <w:rsid w:val="00677787"/>
    <w:rsid w:val="00681003"/>
    <w:rsid w:val="006813CB"/>
    <w:rsid w:val="006817C9"/>
    <w:rsid w:val="00683ECE"/>
    <w:rsid w:val="00687A10"/>
    <w:rsid w:val="00695FC2"/>
    <w:rsid w:val="00696949"/>
    <w:rsid w:val="00697052"/>
    <w:rsid w:val="006A46FB"/>
    <w:rsid w:val="006A5E28"/>
    <w:rsid w:val="006A697B"/>
    <w:rsid w:val="006A7AFF"/>
    <w:rsid w:val="006B1816"/>
    <w:rsid w:val="006B2099"/>
    <w:rsid w:val="006B50CF"/>
    <w:rsid w:val="006C03B8"/>
    <w:rsid w:val="006C3647"/>
    <w:rsid w:val="006C5EC9"/>
    <w:rsid w:val="006C6059"/>
    <w:rsid w:val="006C7522"/>
    <w:rsid w:val="006D6F08"/>
    <w:rsid w:val="006E00B3"/>
    <w:rsid w:val="006E062C"/>
    <w:rsid w:val="006E28B7"/>
    <w:rsid w:val="006E3310"/>
    <w:rsid w:val="006E4E39"/>
    <w:rsid w:val="006E565E"/>
    <w:rsid w:val="006E673D"/>
    <w:rsid w:val="006E7D3B"/>
    <w:rsid w:val="006F1B70"/>
    <w:rsid w:val="006F341D"/>
    <w:rsid w:val="006F3CDE"/>
    <w:rsid w:val="006F45F0"/>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587"/>
    <w:rsid w:val="00766BAD"/>
    <w:rsid w:val="007730BD"/>
    <w:rsid w:val="007755F2"/>
    <w:rsid w:val="00776971"/>
    <w:rsid w:val="0078177E"/>
    <w:rsid w:val="0078304C"/>
    <w:rsid w:val="00783673"/>
    <w:rsid w:val="00785490"/>
    <w:rsid w:val="007925EA"/>
    <w:rsid w:val="00793CD8"/>
    <w:rsid w:val="00795C92"/>
    <w:rsid w:val="00796231"/>
    <w:rsid w:val="007A1B7E"/>
    <w:rsid w:val="007A1CB3"/>
    <w:rsid w:val="007A306F"/>
    <w:rsid w:val="007A43A6"/>
    <w:rsid w:val="007A58A6"/>
    <w:rsid w:val="007B3AC4"/>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0767"/>
    <w:rsid w:val="00811FCB"/>
    <w:rsid w:val="008158D6"/>
    <w:rsid w:val="00817196"/>
    <w:rsid w:val="00817EDE"/>
    <w:rsid w:val="008235DB"/>
    <w:rsid w:val="00824AB4"/>
    <w:rsid w:val="00825C42"/>
    <w:rsid w:val="00825D25"/>
    <w:rsid w:val="00827D6F"/>
    <w:rsid w:val="008376AC"/>
    <w:rsid w:val="00843B82"/>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0F14"/>
    <w:rsid w:val="008E1909"/>
    <w:rsid w:val="008F1EAB"/>
    <w:rsid w:val="008F33DC"/>
    <w:rsid w:val="008F477F"/>
    <w:rsid w:val="00902350"/>
    <w:rsid w:val="0090336B"/>
    <w:rsid w:val="00904AB3"/>
    <w:rsid w:val="009053AA"/>
    <w:rsid w:val="00906939"/>
    <w:rsid w:val="00910B7D"/>
    <w:rsid w:val="00911DFB"/>
    <w:rsid w:val="009139D9"/>
    <w:rsid w:val="00914AD8"/>
    <w:rsid w:val="00916079"/>
    <w:rsid w:val="00916155"/>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B2D"/>
    <w:rsid w:val="00994DCA"/>
    <w:rsid w:val="009960EC"/>
    <w:rsid w:val="009970DD"/>
    <w:rsid w:val="009A0FBA"/>
    <w:rsid w:val="009A1601"/>
    <w:rsid w:val="009A462D"/>
    <w:rsid w:val="009A5CBA"/>
    <w:rsid w:val="009B1F30"/>
    <w:rsid w:val="009B3AC2"/>
    <w:rsid w:val="009B4DF4"/>
    <w:rsid w:val="009B564E"/>
    <w:rsid w:val="009B6361"/>
    <w:rsid w:val="009B7E87"/>
    <w:rsid w:val="009C403E"/>
    <w:rsid w:val="009D4FF0"/>
    <w:rsid w:val="009D703C"/>
    <w:rsid w:val="009D718F"/>
    <w:rsid w:val="009E068F"/>
    <w:rsid w:val="009E14E0"/>
    <w:rsid w:val="009E2DB6"/>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2497"/>
    <w:rsid w:val="00A45B74"/>
    <w:rsid w:val="00A52E1D"/>
    <w:rsid w:val="00A61499"/>
    <w:rsid w:val="00A62A77"/>
    <w:rsid w:val="00A63483"/>
    <w:rsid w:val="00A657D7"/>
    <w:rsid w:val="00A660AC"/>
    <w:rsid w:val="00A67E6C"/>
    <w:rsid w:val="00A71B99"/>
    <w:rsid w:val="00A739D0"/>
    <w:rsid w:val="00A73B29"/>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802"/>
    <w:rsid w:val="00AC5A10"/>
    <w:rsid w:val="00AD0AA3"/>
    <w:rsid w:val="00AD19D4"/>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4F9"/>
    <w:rsid w:val="00B2763F"/>
    <w:rsid w:val="00B27AAC"/>
    <w:rsid w:val="00B30929"/>
    <w:rsid w:val="00B372AA"/>
    <w:rsid w:val="00B37AF0"/>
    <w:rsid w:val="00B40445"/>
    <w:rsid w:val="00B41888"/>
    <w:rsid w:val="00B42BDB"/>
    <w:rsid w:val="00B45A52"/>
    <w:rsid w:val="00B46175"/>
    <w:rsid w:val="00B62AAA"/>
    <w:rsid w:val="00B664C7"/>
    <w:rsid w:val="00B739F6"/>
    <w:rsid w:val="00B772C8"/>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1F6"/>
    <w:rsid w:val="00C05706"/>
    <w:rsid w:val="00C07377"/>
    <w:rsid w:val="00C10478"/>
    <w:rsid w:val="00C12107"/>
    <w:rsid w:val="00C14D4B"/>
    <w:rsid w:val="00C154BB"/>
    <w:rsid w:val="00C26FAA"/>
    <w:rsid w:val="00C279B5"/>
    <w:rsid w:val="00C27C45"/>
    <w:rsid w:val="00C3719D"/>
    <w:rsid w:val="00C474D8"/>
    <w:rsid w:val="00C54995"/>
    <w:rsid w:val="00C54D41"/>
    <w:rsid w:val="00C60783"/>
    <w:rsid w:val="00C623EE"/>
    <w:rsid w:val="00C64672"/>
    <w:rsid w:val="00C660AD"/>
    <w:rsid w:val="00C70697"/>
    <w:rsid w:val="00C72EF4"/>
    <w:rsid w:val="00C75D2F"/>
    <w:rsid w:val="00C767BE"/>
    <w:rsid w:val="00C76963"/>
    <w:rsid w:val="00C76E3C"/>
    <w:rsid w:val="00C81568"/>
    <w:rsid w:val="00C9027A"/>
    <w:rsid w:val="00C9068E"/>
    <w:rsid w:val="00C93C4B"/>
    <w:rsid w:val="00C944AB"/>
    <w:rsid w:val="00C95972"/>
    <w:rsid w:val="00C95B40"/>
    <w:rsid w:val="00CA1ED8"/>
    <w:rsid w:val="00CB1F63"/>
    <w:rsid w:val="00CB7170"/>
    <w:rsid w:val="00CC040E"/>
    <w:rsid w:val="00CC111F"/>
    <w:rsid w:val="00CC2011"/>
    <w:rsid w:val="00CC3EA0"/>
    <w:rsid w:val="00CC7B45"/>
    <w:rsid w:val="00CD1188"/>
    <w:rsid w:val="00CD2ED1"/>
    <w:rsid w:val="00CD337B"/>
    <w:rsid w:val="00CE0424"/>
    <w:rsid w:val="00CE1DFF"/>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5B59"/>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1DB2"/>
    <w:rsid w:val="00DA305E"/>
    <w:rsid w:val="00DA5007"/>
    <w:rsid w:val="00DA5417"/>
    <w:rsid w:val="00DA56E8"/>
    <w:rsid w:val="00DA6B03"/>
    <w:rsid w:val="00DB0A9F"/>
    <w:rsid w:val="00DB377D"/>
    <w:rsid w:val="00DC2D36"/>
    <w:rsid w:val="00DC53EF"/>
    <w:rsid w:val="00DE5608"/>
    <w:rsid w:val="00DE58D0"/>
    <w:rsid w:val="00DE654F"/>
    <w:rsid w:val="00DF0B6E"/>
    <w:rsid w:val="00DF15E0"/>
    <w:rsid w:val="00DF37A0"/>
    <w:rsid w:val="00DF5C56"/>
    <w:rsid w:val="00E110E7"/>
    <w:rsid w:val="00E11B20"/>
    <w:rsid w:val="00E12C55"/>
    <w:rsid w:val="00E14AAC"/>
    <w:rsid w:val="00E17440"/>
    <w:rsid w:val="00E17FA2"/>
    <w:rsid w:val="00E22330"/>
    <w:rsid w:val="00E30B5A"/>
    <w:rsid w:val="00E3123D"/>
    <w:rsid w:val="00E31461"/>
    <w:rsid w:val="00E31D43"/>
    <w:rsid w:val="00E32608"/>
    <w:rsid w:val="00E34188"/>
    <w:rsid w:val="00E345CD"/>
    <w:rsid w:val="00E34B6E"/>
    <w:rsid w:val="00E35559"/>
    <w:rsid w:val="00E3723A"/>
    <w:rsid w:val="00E37860"/>
    <w:rsid w:val="00E43A71"/>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062"/>
    <w:rsid w:val="00EC4207"/>
    <w:rsid w:val="00EC5653"/>
    <w:rsid w:val="00EC60B5"/>
    <w:rsid w:val="00EC71CE"/>
    <w:rsid w:val="00ED1006"/>
    <w:rsid w:val="00EE0695"/>
    <w:rsid w:val="00EF18FE"/>
    <w:rsid w:val="00EF5787"/>
    <w:rsid w:val="00EF60D0"/>
    <w:rsid w:val="00F0528D"/>
    <w:rsid w:val="00F052A0"/>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5120"/>
    <w:rsid w:val="00FB4C80"/>
    <w:rsid w:val="00FB6A6A"/>
    <w:rsid w:val="00FC4AD0"/>
    <w:rsid w:val="00FC7429"/>
    <w:rsid w:val="00FD07F6"/>
    <w:rsid w:val="00FD1EC8"/>
    <w:rsid w:val="00FD3FB3"/>
    <w:rsid w:val="00FD47ED"/>
    <w:rsid w:val="00FD49F9"/>
    <w:rsid w:val="00FD74DB"/>
    <w:rsid w:val="00FD7660"/>
    <w:rsid w:val="00FE0655"/>
    <w:rsid w:val="00FE2365"/>
    <w:rsid w:val="00FE4C7B"/>
    <w:rsid w:val="00FE7336"/>
    <w:rsid w:val="00FE787C"/>
    <w:rsid w:val="00FF45A5"/>
    <w:rsid w:val="00FF5C91"/>
    <w:rsid w:val="00FF5D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EE0695"/>
    <w:pPr>
      <w:ind w:left="720"/>
      <w:contextualSpacing/>
    </w:pPr>
  </w:style>
  <w:style w:type="table" w:styleId="TableGrid">
    <w:name w:val="Table Grid"/>
    <w:basedOn w:val="TableNormal"/>
    <w:rsid w:val="00121A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tools.ietf.org/html/draft-briscoe-tsvwg-l4s-arch-01"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5NUHHDQN7SK2-1-114558</_dlc_DocId>
    <_dlc_DocIdUrl xmlns="08b2df90-05d3-4030-90d4-c9feeb4a1cd9">
      <Url>https://ericoll.internal.ericsson.com/sites/STAR/_layouts/DocIdRedir.aspx?ID=5NUHHDQN7SK2-1-114558</Url>
      <Description>5NUHHDQN7SK2-1-114558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0FEBC-9440-4932-AEC8-7F940E1076EE}"/>
</file>

<file path=customXml/itemProps2.xml><?xml version="1.0" encoding="utf-8"?>
<ds:datastoreItem xmlns:ds="http://schemas.openxmlformats.org/officeDocument/2006/customXml" ds:itemID="{221993C7-1D98-4736-A3AC-24DB0D52E206}"/>
</file>

<file path=customXml/itemProps3.xml><?xml version="1.0" encoding="utf-8"?>
<ds:datastoreItem xmlns:ds="http://schemas.openxmlformats.org/officeDocument/2006/customXml" ds:itemID="{96A26FF9-FAF9-46E2-BC52-F939B6EEC112}"/>
</file>

<file path=customXml/itemProps4.xml><?xml version="1.0" encoding="utf-8"?>
<ds:datastoreItem xmlns:ds="http://schemas.openxmlformats.org/officeDocument/2006/customXml" ds:itemID="{52B0EB61-FF23-4822-8AC1-1DCA3FE2376E}"/>
</file>

<file path=customXml/itemProps5.xml><?xml version="1.0" encoding="utf-8"?>
<ds:datastoreItem xmlns:ds="http://schemas.openxmlformats.org/officeDocument/2006/customXml" ds:itemID="{8571C1D8-433E-4941-B860-EA7DE5E04043}"/>
</file>

<file path=customXml/itemProps6.xml><?xml version="1.0" encoding="utf-8"?>
<ds:datastoreItem xmlns:ds="http://schemas.openxmlformats.org/officeDocument/2006/customXml" ds:itemID="{DE9E4509-3887-4514-A536-D3E8080F354D}"/>
</file>

<file path=docProps/app.xml><?xml version="1.0" encoding="utf-8"?>
<Properties xmlns="http://schemas.openxmlformats.org/officeDocument/2006/extended-properties" xmlns:vt="http://schemas.openxmlformats.org/officeDocument/2006/docPropsVTypes">
  <Template>R2-16xxxx - Contribution Template.dot</Template>
  <TotalTime>23</TotalTime>
  <Pages>3</Pages>
  <Words>1067</Words>
  <Characters>5888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Mats Folke</cp:lastModifiedBy>
  <cp:revision>5</cp:revision>
  <cp:lastPrinted>2008-01-31T06:09:00Z</cp:lastPrinted>
  <dcterms:created xsi:type="dcterms:W3CDTF">2017-03-22T14:36:00Z</dcterms:created>
  <dcterms:modified xsi:type="dcterms:W3CDTF">2017-03-24T20:00:00Z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e663ef9e-3bda-4438-bfd4-030977ed0816</vt:lpwstr>
  </property>
</Properties>
</file>